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Lesson plan template</w:t>
      </w:r>
    </w:p>
    <w:p>
      <w:r>
        <w:rPr>
          <w:i/>
        </w:rPr>
        <w:t>Replace the grey guidance in each box with your own plan.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Teacher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Class / batch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Lesson number in unit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1. Learning objectives</w:t>
      </w:r>
    </w:p>
    <w:p>
      <w:r>
        <w:t>By the end of this lesson, learners will be able to:</w:t>
      </w:r>
    </w:p>
    <w:p>
      <w:pPr>
        <w:pStyle w:val="ListNumber"/>
      </w:pPr>
      <w:r>
        <w:t>(write an observable action, e.g. 'solve', 'explain', 'compare')</w:t>
      </w:r>
    </w:p>
    <w:p>
      <w:pPr>
        <w:pStyle w:val="ListNumber"/>
      </w:pPr>
      <w:r>
        <w:t>(write an observable action, e.g. 'solve', 'explain', 'compare')</w:t>
      </w:r>
    </w:p>
    <w:p>
      <w:pPr>
        <w:pStyle w:val="ListNumber"/>
      </w:pPr>
      <w:r>
        <w:t>(write an observable action, e.g. 'solve', 'explain', 'compare')</w:t>
      </w:r>
    </w:p>
    <w:p>
      <w:pPr>
        <w:pStyle w:val="Heading2"/>
      </w:pPr>
      <w:r>
        <w:rPr>
          <w:color w:val="0A7F63"/>
        </w:rPr>
        <w:t>2. Prior knowledge and materials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What learners already know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Materials and resources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Key vocabulary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3. Lesson flow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  <w:shd w:val="clear" w:color="auto" w:fill="0A7F63"/>
          </w:tcPr>
          <w:p>
            <w:r>
              <w:rPr>
                <w:b/>
                <w:color w:val="FFFFFF"/>
              </w:rPr>
              <w:t>Stage</w:t>
            </w:r>
          </w:p>
        </w:tc>
        <w:tc>
          <w:tcPr>
            <w:tcW w:type="dxa" w:w="1020"/>
            <w:shd w:val="clear" w:color="auto" w:fill="0A7F63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402"/>
            <w:shd w:val="clear" w:color="auto" w:fill="0A7F63"/>
          </w:tcPr>
          <w:p>
            <w:r>
              <w:rPr>
                <w:b/>
                <w:color w:val="FFFFFF"/>
              </w:rPr>
              <w:t>Teacher does</w:t>
            </w:r>
          </w:p>
        </w:tc>
        <w:tc>
          <w:tcPr>
            <w:tcW w:type="dxa" w:w="3402"/>
            <w:shd w:val="clear" w:color="auto" w:fill="0A7F63"/>
          </w:tcPr>
          <w:p>
            <w:r>
              <w:rPr>
                <w:b/>
                <w:color w:val="FFFFFF"/>
              </w:rPr>
              <w:t>Learners do</w:t>
            </w:r>
          </w:p>
        </w:tc>
      </w:tr>
      <w:tr>
        <w:tc>
          <w:tcPr>
            <w:tcW w:type="dxa" w:w="2154"/>
          </w:tcPr>
          <w:p>
            <w:r>
              <w:t>Starter / hook</w:t>
            </w:r>
          </w:p>
        </w:tc>
        <w:tc>
          <w:tcPr>
            <w:tcW w:type="dxa" w:w="1020"/>
          </w:tcPr>
          <w:p>
            <w:r>
              <w:t>5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154"/>
          </w:tcPr>
          <w:p>
            <w:r>
              <w:t>Teach / model</w:t>
            </w:r>
          </w:p>
        </w:tc>
        <w:tc>
          <w:tcPr>
            <w:tcW w:type="dxa" w:w="1020"/>
          </w:tcPr>
          <w:p>
            <w:r>
              <w:t>10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154"/>
          </w:tcPr>
          <w:p>
            <w:r>
              <w:t>Guided practice</w:t>
            </w:r>
          </w:p>
        </w:tc>
        <w:tc>
          <w:tcPr>
            <w:tcW w:type="dxa" w:w="1020"/>
          </w:tcPr>
          <w:p>
            <w:r>
              <w:t>10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154"/>
          </w:tcPr>
          <w:p>
            <w:r>
              <w:t>Independent practice</w:t>
            </w:r>
          </w:p>
        </w:tc>
        <w:tc>
          <w:tcPr>
            <w:tcW w:type="dxa" w:w="1020"/>
          </w:tcPr>
          <w:p>
            <w:r>
              <w:t>10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154"/>
          </w:tcPr>
          <w:p>
            <w:r>
              <w:t>Check for understanding</w:t>
            </w:r>
          </w:p>
        </w:tc>
        <w:tc>
          <w:tcPr>
            <w:tcW w:type="dxa" w:w="1020"/>
          </w:tcPr>
          <w:p>
            <w:r>
              <w:t>5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154"/>
          </w:tcPr>
          <w:p>
            <w:r>
              <w:t>Closure / recap</w:t>
            </w:r>
          </w:p>
        </w:tc>
        <w:tc>
          <w:tcPr>
            <w:tcW w:type="dxa" w:w="1020"/>
          </w:tcPr>
          <w:p>
            <w:r>
              <w:t>5 min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/>
    <w:p>
      <w:pPr>
        <w:pStyle w:val="Heading2"/>
      </w:pPr>
      <w:r>
        <w:rPr>
          <w:color w:val="0A7F63"/>
        </w:rPr>
        <w:t>4. Differentiation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Support for learners who need more help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Stretch for learners who finish early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5.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How you will check the objectives were met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Homework / follow-up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6. Reflection (after the lesson)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What worked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What to change next time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Learners to follow up with</w:t>
            </w:r>
          </w:p>
        </w:tc>
        <w:tc>
          <w:tcPr>
            <w:tcW w:type="dxa" w:w="6803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